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8383" w14:textId="5FB09945" w:rsidR="00893DD8" w:rsidRDefault="00893DD8" w:rsidP="00893DD8">
      <w:pPr>
        <w:pStyle w:val="Titel"/>
        <w:rPr>
          <w:rFonts w:ascii="Arial" w:hAnsi="Arial"/>
        </w:rPr>
      </w:pPr>
      <w:bookmarkStart w:id="0" w:name="_Toc112312088"/>
      <w:r>
        <w:t xml:space="preserve">Einladung zur Gemeindeversammlung </w:t>
      </w:r>
      <w:r w:rsidR="009A334B">
        <w:t>1/2023</w:t>
      </w:r>
    </w:p>
    <w:p w14:paraId="7B95E55A" w14:textId="77777777" w:rsidR="001D5A53" w:rsidRDefault="001D5A53" w:rsidP="001D5A53">
      <w:r>
        <w:t>Datum:</w:t>
      </w:r>
      <w:r>
        <w:tab/>
      </w:r>
      <w:r>
        <w:tab/>
        <w:t xml:space="preserve">Montag, 12. Juni 2023 um </w:t>
      </w:r>
      <w:r w:rsidRPr="005702F6">
        <w:rPr>
          <w:b/>
          <w:bCs/>
        </w:rPr>
        <w:t>19.00 Uhr</w:t>
      </w:r>
    </w:p>
    <w:p w14:paraId="408CAE33" w14:textId="77777777" w:rsidR="001D5A53" w:rsidRDefault="001D5A53" w:rsidP="001D5A53">
      <w:r>
        <w:t>Ort:</w:t>
      </w:r>
      <w:r>
        <w:tab/>
      </w:r>
      <w:r>
        <w:tab/>
        <w:t>im Kirchenzentrum Rüttenen</w:t>
      </w:r>
    </w:p>
    <w:p w14:paraId="195C9614" w14:textId="77777777" w:rsidR="00893DD8" w:rsidRPr="001D5A53" w:rsidRDefault="00893DD8" w:rsidP="00893DD8">
      <w:pPr>
        <w:tabs>
          <w:tab w:val="left" w:pos="1418"/>
          <w:tab w:val="left" w:pos="1560"/>
          <w:tab w:val="left" w:pos="3119"/>
        </w:tabs>
        <w:ind w:right="-1310"/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683"/>
        <w:gridCol w:w="8815"/>
      </w:tblGrid>
      <w:tr w:rsidR="001D5A53" w14:paraId="042151A2" w14:textId="77777777" w:rsidTr="00C91989">
        <w:trPr>
          <w:trHeight w:val="327"/>
        </w:trPr>
        <w:tc>
          <w:tcPr>
            <w:tcW w:w="683" w:type="dxa"/>
            <w:shd w:val="clear" w:color="auto" w:fill="0067B1"/>
          </w:tcPr>
          <w:p w14:paraId="08992A44" w14:textId="77777777" w:rsidR="001D5A53" w:rsidRPr="001522C8" w:rsidRDefault="001D5A53" w:rsidP="00C91989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Nr.</w:t>
            </w:r>
          </w:p>
        </w:tc>
        <w:tc>
          <w:tcPr>
            <w:tcW w:w="8815" w:type="dxa"/>
            <w:shd w:val="clear" w:color="auto" w:fill="0067B1"/>
          </w:tcPr>
          <w:p w14:paraId="76F7310A" w14:textId="77777777" w:rsidR="001D5A53" w:rsidRDefault="001D5A53" w:rsidP="00C91989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Traktandum</w:t>
            </w:r>
          </w:p>
        </w:tc>
      </w:tr>
      <w:tr w:rsidR="001D5A53" w:rsidRPr="00AD5A16" w14:paraId="2245B5F0" w14:textId="77777777" w:rsidTr="00C6751F">
        <w:trPr>
          <w:trHeight w:val="447"/>
        </w:trPr>
        <w:tc>
          <w:tcPr>
            <w:tcW w:w="683" w:type="dxa"/>
            <w:shd w:val="clear" w:color="auto" w:fill="EBF7FF" w:themeFill="accent1"/>
          </w:tcPr>
          <w:p w14:paraId="1E2E1211" w14:textId="77777777" w:rsidR="00C6751F" w:rsidRDefault="00C6751F" w:rsidP="00C91989">
            <w:pPr>
              <w:rPr>
                <w:b/>
                <w:bCs/>
                <w:lang w:val="en-US"/>
              </w:rPr>
            </w:pPr>
          </w:p>
          <w:p w14:paraId="3CFB37C5" w14:textId="2932D54F" w:rsidR="001D5A53" w:rsidRPr="00CA4210" w:rsidRDefault="001D5A53" w:rsidP="00C91989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8815" w:type="dxa"/>
            <w:shd w:val="clear" w:color="auto" w:fill="EBF7FF" w:themeFill="accent1"/>
          </w:tcPr>
          <w:p w14:paraId="011902C4" w14:textId="77777777" w:rsidR="00C6751F" w:rsidRDefault="00C6751F" w:rsidP="0015024D">
            <w:pPr>
              <w:rPr>
                <w:b/>
                <w:bCs/>
                <w:lang w:val="de-DE"/>
              </w:rPr>
            </w:pPr>
          </w:p>
          <w:p w14:paraId="4482B665" w14:textId="77777777" w:rsidR="001D5A53" w:rsidRDefault="001D5A53" w:rsidP="0015024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Wahl der Stimmenzählenden</w:t>
            </w:r>
          </w:p>
          <w:p w14:paraId="5442D081" w14:textId="2B645E4F" w:rsidR="00C6751F" w:rsidRPr="00AD5A16" w:rsidRDefault="00C6751F" w:rsidP="0015024D">
            <w:pPr>
              <w:rPr>
                <w:b/>
                <w:bCs/>
                <w:lang w:val="de-DE"/>
              </w:rPr>
            </w:pPr>
          </w:p>
        </w:tc>
      </w:tr>
      <w:tr w:rsidR="001D5A53" w:rsidRPr="00AD5A16" w14:paraId="0F58562C" w14:textId="77777777" w:rsidTr="00C6751F">
        <w:trPr>
          <w:trHeight w:val="667"/>
        </w:trPr>
        <w:tc>
          <w:tcPr>
            <w:tcW w:w="683" w:type="dxa"/>
            <w:shd w:val="clear" w:color="auto" w:fill="EBF7FF" w:themeFill="accent1"/>
          </w:tcPr>
          <w:p w14:paraId="56D61975" w14:textId="77777777" w:rsidR="00C6751F" w:rsidRDefault="00C6751F" w:rsidP="00C91989">
            <w:pPr>
              <w:rPr>
                <w:b/>
                <w:bCs/>
                <w:lang w:val="en-US"/>
              </w:rPr>
            </w:pPr>
          </w:p>
          <w:p w14:paraId="1B01ED65" w14:textId="6877CBE6" w:rsidR="00C6751F" w:rsidRPr="00C6751F" w:rsidRDefault="00C6751F" w:rsidP="00C91989">
            <w:pPr>
              <w:rPr>
                <w:b/>
                <w:bCs/>
                <w:lang w:val="en-US"/>
              </w:rPr>
            </w:pPr>
            <w:r w:rsidRPr="00C6751F">
              <w:rPr>
                <w:b/>
                <w:bCs/>
                <w:lang w:val="en-US"/>
              </w:rPr>
              <w:t>2</w:t>
            </w:r>
          </w:p>
        </w:tc>
        <w:tc>
          <w:tcPr>
            <w:tcW w:w="8815" w:type="dxa"/>
            <w:shd w:val="clear" w:color="auto" w:fill="EBF7FF" w:themeFill="accent1"/>
          </w:tcPr>
          <w:p w14:paraId="06BCBD78" w14:textId="77777777" w:rsidR="00C6751F" w:rsidRDefault="00C6751F" w:rsidP="00C6751F">
            <w:pPr>
              <w:rPr>
                <w:b/>
                <w:bCs/>
                <w:lang w:val="de-DE"/>
              </w:rPr>
            </w:pPr>
          </w:p>
          <w:p w14:paraId="12283420" w14:textId="77777777" w:rsidR="001D5A53" w:rsidRDefault="001D5A53" w:rsidP="00C6751F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Genehmigung Rechnung 2022 der Einwohnergemeinde Rüttenen inkl. der darin enthaltenen Nachtragskredite</w:t>
            </w:r>
          </w:p>
          <w:p w14:paraId="729D15C0" w14:textId="79C4E8E9" w:rsidR="00C6751F" w:rsidRPr="00CA4210" w:rsidRDefault="00C6751F" w:rsidP="00C6751F">
            <w:pPr>
              <w:rPr>
                <w:lang w:val="de-DE"/>
              </w:rPr>
            </w:pPr>
          </w:p>
        </w:tc>
      </w:tr>
      <w:tr w:rsidR="001D5A53" w:rsidRPr="00AD5A16" w14:paraId="37E6E06F" w14:textId="77777777" w:rsidTr="00C6751F">
        <w:trPr>
          <w:trHeight w:val="2506"/>
        </w:trPr>
        <w:tc>
          <w:tcPr>
            <w:tcW w:w="683" w:type="dxa"/>
            <w:shd w:val="clear" w:color="auto" w:fill="EBF7FF" w:themeFill="accent1"/>
          </w:tcPr>
          <w:p w14:paraId="61A509F1" w14:textId="77777777" w:rsidR="00C6751F" w:rsidRPr="00E44E12" w:rsidRDefault="00C6751F" w:rsidP="00C91989">
            <w:pPr>
              <w:rPr>
                <w:b/>
                <w:bCs/>
                <w:lang w:val="de-DE"/>
              </w:rPr>
            </w:pPr>
          </w:p>
          <w:p w14:paraId="3CB1BED1" w14:textId="6E9B94B6" w:rsidR="001D5A53" w:rsidRDefault="001D5A53" w:rsidP="00C9198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  <w:p w14:paraId="09F21AD7" w14:textId="77777777" w:rsidR="001D5A53" w:rsidRDefault="001D5A53" w:rsidP="00C91989">
            <w:pPr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  <w:p w14:paraId="54B993F0" w14:textId="77777777" w:rsidR="00C6751F" w:rsidRDefault="00C6751F" w:rsidP="00C91989">
            <w:pPr>
              <w:rPr>
                <w:lang w:val="en-US"/>
              </w:rPr>
            </w:pPr>
          </w:p>
          <w:p w14:paraId="27FC6573" w14:textId="59921842" w:rsidR="001D5A53" w:rsidRPr="00893DD8" w:rsidRDefault="001D5A53" w:rsidP="00C91989">
            <w:pPr>
              <w:rPr>
                <w:lang w:val="en-US"/>
              </w:rPr>
            </w:pPr>
            <w:r w:rsidRPr="00893DD8">
              <w:rPr>
                <w:lang w:val="en-US"/>
              </w:rPr>
              <w:t>3.</w:t>
            </w:r>
            <w:r>
              <w:rPr>
                <w:lang w:val="en-US"/>
              </w:rPr>
              <w:t>2</w:t>
            </w:r>
          </w:p>
          <w:p w14:paraId="6DEEA304" w14:textId="77777777" w:rsidR="00C6751F" w:rsidRDefault="00C6751F" w:rsidP="00C91989">
            <w:pPr>
              <w:rPr>
                <w:lang w:val="en-US"/>
              </w:rPr>
            </w:pPr>
          </w:p>
          <w:p w14:paraId="18CCC139" w14:textId="6E6D309B" w:rsidR="001D5A53" w:rsidRDefault="001D5A53" w:rsidP="00C91989">
            <w:pPr>
              <w:rPr>
                <w:lang w:val="en-US"/>
              </w:rPr>
            </w:pPr>
            <w:r w:rsidRPr="00893DD8">
              <w:rPr>
                <w:lang w:val="en-US"/>
              </w:rPr>
              <w:t>3.</w:t>
            </w:r>
            <w:r>
              <w:rPr>
                <w:lang w:val="en-US"/>
              </w:rPr>
              <w:t>3</w:t>
            </w:r>
          </w:p>
          <w:p w14:paraId="021D7663" w14:textId="1DBC9DA8" w:rsidR="001D5A53" w:rsidRDefault="001D5A53" w:rsidP="00C91989">
            <w:pPr>
              <w:rPr>
                <w:lang w:val="en-US"/>
              </w:rPr>
            </w:pPr>
            <w:r>
              <w:rPr>
                <w:lang w:val="en-US"/>
              </w:rPr>
              <w:t>3.4</w:t>
            </w:r>
          </w:p>
          <w:p w14:paraId="389ADDDD" w14:textId="77777777" w:rsidR="00E44E12" w:rsidRDefault="00E44E12" w:rsidP="00C91989">
            <w:pPr>
              <w:rPr>
                <w:lang w:val="en-US"/>
              </w:rPr>
            </w:pPr>
          </w:p>
          <w:p w14:paraId="7510946B" w14:textId="02D48F82" w:rsidR="001D5A53" w:rsidRDefault="00C6751F" w:rsidP="00C91989">
            <w:pPr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  <w:p w14:paraId="7C1BFE16" w14:textId="283E31FE" w:rsidR="00E44E12" w:rsidRPr="00AD5A16" w:rsidRDefault="00E44E12" w:rsidP="00C91989">
            <w:pPr>
              <w:rPr>
                <w:lang w:val="en-US"/>
              </w:rPr>
            </w:pPr>
          </w:p>
        </w:tc>
        <w:tc>
          <w:tcPr>
            <w:tcW w:w="8815" w:type="dxa"/>
            <w:shd w:val="clear" w:color="auto" w:fill="EBF7FF" w:themeFill="accent1"/>
          </w:tcPr>
          <w:p w14:paraId="2810BA67" w14:textId="77777777" w:rsidR="00C6751F" w:rsidRDefault="00C6751F" w:rsidP="00C91989">
            <w:pPr>
              <w:rPr>
                <w:b/>
                <w:bCs/>
                <w:lang w:val="de-DE"/>
              </w:rPr>
            </w:pPr>
          </w:p>
          <w:p w14:paraId="78DF8475" w14:textId="11BD591F" w:rsidR="001D5A53" w:rsidRDefault="001D5A53" w:rsidP="00C91989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Reglemente der Einwohnergemeinde Rüttenen</w:t>
            </w:r>
          </w:p>
          <w:p w14:paraId="58BC269C" w14:textId="77777777" w:rsidR="00C6751F" w:rsidRPr="00E44E12" w:rsidRDefault="00C6751F" w:rsidP="00C91989">
            <w:pPr>
              <w:rPr>
                <w:lang w:val="de-DE"/>
              </w:rPr>
            </w:pPr>
            <w:r w:rsidRPr="00E44E12">
              <w:rPr>
                <w:lang w:val="de-DE"/>
              </w:rPr>
              <w:t xml:space="preserve">Genehmigung Gemeindereglement über die Erhebung einer Konzessionsabgabe </w:t>
            </w:r>
            <w:r w:rsidRPr="00E44E12">
              <w:rPr>
                <w:lang w:val="de-DE"/>
              </w:rPr>
              <w:br/>
              <w:t>Stromversorgung der Einwohnergemeinde Rüttenen</w:t>
            </w:r>
          </w:p>
          <w:p w14:paraId="4012E58F" w14:textId="6400F941" w:rsidR="00C6751F" w:rsidRPr="00E44E12" w:rsidRDefault="00C6751F" w:rsidP="00C91989">
            <w:pPr>
              <w:rPr>
                <w:lang w:val="de-DE"/>
              </w:rPr>
            </w:pPr>
            <w:r w:rsidRPr="00E44E12">
              <w:rPr>
                <w:lang w:val="de-DE"/>
              </w:rPr>
              <w:t xml:space="preserve">Genehmigung Gemeindereglement </w:t>
            </w:r>
            <w:r w:rsidR="007F0D5B">
              <w:rPr>
                <w:lang w:val="de-DE"/>
              </w:rPr>
              <w:t xml:space="preserve">Subventionierung </w:t>
            </w:r>
            <w:r w:rsidRPr="00E44E12">
              <w:rPr>
                <w:lang w:val="de-DE"/>
              </w:rPr>
              <w:t>familienergänzende Kinderbetreuung der Einwohnergemeinde Rüttenen</w:t>
            </w:r>
          </w:p>
          <w:p w14:paraId="65AF9A15" w14:textId="42ED37F9" w:rsidR="001D5A53" w:rsidRPr="00E44E12" w:rsidRDefault="00B468A4" w:rsidP="00C91989">
            <w:pPr>
              <w:rPr>
                <w:lang w:val="de-DE"/>
              </w:rPr>
            </w:pPr>
            <w:r>
              <w:rPr>
                <w:lang w:val="de-DE"/>
              </w:rPr>
              <w:t xml:space="preserve">Genehmigung </w:t>
            </w:r>
            <w:r w:rsidR="001D5A53" w:rsidRPr="00E44E12">
              <w:rPr>
                <w:lang w:val="de-DE"/>
              </w:rPr>
              <w:t>Totalrevision Abfallreglement der Einwohnergemeinde Rüttenen</w:t>
            </w:r>
          </w:p>
          <w:p w14:paraId="385D58A3" w14:textId="6F5A58D9" w:rsidR="00C6751F" w:rsidRPr="00E44E12" w:rsidRDefault="00B468A4" w:rsidP="00C6751F">
            <w:pPr>
              <w:rPr>
                <w:lang w:val="de-DE"/>
              </w:rPr>
            </w:pPr>
            <w:r>
              <w:rPr>
                <w:lang w:val="de-DE"/>
              </w:rPr>
              <w:t xml:space="preserve">Genehmigung </w:t>
            </w:r>
            <w:r w:rsidR="00C6751F" w:rsidRPr="00E44E12">
              <w:rPr>
                <w:lang w:val="de-DE"/>
              </w:rPr>
              <w:t>Teilrevision Baureglement der Einwohnergemeinde Rüttenen</w:t>
            </w:r>
            <w:r w:rsidR="00E44E12">
              <w:rPr>
                <w:lang w:val="de-DE"/>
              </w:rPr>
              <w:t xml:space="preserve"> unter gleichzeitiger</w:t>
            </w:r>
            <w:r>
              <w:rPr>
                <w:lang w:val="de-DE"/>
              </w:rPr>
              <w:t xml:space="preserve"> </w:t>
            </w:r>
            <w:r w:rsidR="00E44E12">
              <w:rPr>
                <w:lang w:val="de-DE"/>
              </w:rPr>
              <w:t>Löschung eines Artikels im Gebührentarif</w:t>
            </w:r>
          </w:p>
          <w:p w14:paraId="52F90FFB" w14:textId="12660991" w:rsidR="00C6751F" w:rsidRPr="00AD5A16" w:rsidRDefault="00B468A4" w:rsidP="00E44E12">
            <w:pPr>
              <w:rPr>
                <w:lang w:val="de-DE"/>
              </w:rPr>
            </w:pPr>
            <w:r>
              <w:rPr>
                <w:lang w:val="de-DE"/>
              </w:rPr>
              <w:t xml:space="preserve">Genehmigung </w:t>
            </w:r>
            <w:r w:rsidR="009A334B" w:rsidRPr="00E44E12">
              <w:rPr>
                <w:lang w:val="de-DE"/>
              </w:rPr>
              <w:t>Aufhebung Umweltschutzreglement der Einwohnergemeinde Rüttenen</w:t>
            </w:r>
          </w:p>
        </w:tc>
      </w:tr>
      <w:tr w:rsidR="001D5A53" w:rsidRPr="00AD5A16" w14:paraId="535C1C13" w14:textId="77777777" w:rsidTr="00C91989">
        <w:trPr>
          <w:trHeight w:val="526"/>
        </w:trPr>
        <w:tc>
          <w:tcPr>
            <w:tcW w:w="683" w:type="dxa"/>
            <w:shd w:val="clear" w:color="auto" w:fill="EBF7FF" w:themeFill="accent1"/>
          </w:tcPr>
          <w:p w14:paraId="7EDBDF8B" w14:textId="77777777" w:rsidR="00C6751F" w:rsidRPr="00A20E00" w:rsidRDefault="00C6751F" w:rsidP="00C91989">
            <w:pPr>
              <w:rPr>
                <w:b/>
                <w:bCs/>
              </w:rPr>
            </w:pPr>
          </w:p>
          <w:p w14:paraId="0D843245" w14:textId="137B5E43" w:rsidR="001D5A53" w:rsidRPr="00A20E00" w:rsidRDefault="001D5A53" w:rsidP="00C91989">
            <w:pPr>
              <w:rPr>
                <w:b/>
                <w:bCs/>
                <w:lang w:val="en-US"/>
              </w:rPr>
            </w:pPr>
            <w:r w:rsidRPr="00A20E00">
              <w:rPr>
                <w:b/>
                <w:bCs/>
                <w:lang w:val="en-US"/>
              </w:rPr>
              <w:t>4</w:t>
            </w:r>
          </w:p>
          <w:p w14:paraId="1B67F84E" w14:textId="77777777" w:rsidR="0015024D" w:rsidRPr="00A20E00" w:rsidRDefault="0015024D" w:rsidP="00C91989">
            <w:pPr>
              <w:rPr>
                <w:lang w:val="en-US"/>
              </w:rPr>
            </w:pPr>
            <w:r w:rsidRPr="00A20E00">
              <w:rPr>
                <w:lang w:val="en-US"/>
              </w:rPr>
              <w:t>4.1</w:t>
            </w:r>
          </w:p>
          <w:p w14:paraId="4A2DC794" w14:textId="761C80A6" w:rsidR="0015024D" w:rsidRPr="00A20E00" w:rsidRDefault="0015024D" w:rsidP="00C91989">
            <w:pPr>
              <w:rPr>
                <w:lang w:val="en-US"/>
              </w:rPr>
            </w:pPr>
            <w:r w:rsidRPr="00A20E00">
              <w:rPr>
                <w:lang w:val="en-US"/>
              </w:rPr>
              <w:t>4.2</w:t>
            </w:r>
          </w:p>
        </w:tc>
        <w:tc>
          <w:tcPr>
            <w:tcW w:w="8815" w:type="dxa"/>
            <w:shd w:val="clear" w:color="auto" w:fill="EBF7FF" w:themeFill="accent1"/>
          </w:tcPr>
          <w:p w14:paraId="49E90666" w14:textId="77777777" w:rsidR="00E44E12" w:rsidRDefault="00E44E12" w:rsidP="00C91989">
            <w:pPr>
              <w:rPr>
                <w:b/>
                <w:bCs/>
                <w:lang w:val="de-DE"/>
              </w:rPr>
            </w:pPr>
          </w:p>
          <w:p w14:paraId="2F56185E" w14:textId="3064644F" w:rsidR="001D5A53" w:rsidRDefault="001D5A53" w:rsidP="00C91989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Mitteilung</w:t>
            </w:r>
            <w:r w:rsidR="009806DD">
              <w:rPr>
                <w:b/>
                <w:bCs/>
                <w:lang w:val="de-DE"/>
              </w:rPr>
              <w:t>en</w:t>
            </w:r>
            <w:r>
              <w:rPr>
                <w:b/>
                <w:bCs/>
                <w:lang w:val="de-DE"/>
              </w:rPr>
              <w:t xml:space="preserve"> und Verschiedenes</w:t>
            </w:r>
          </w:p>
          <w:p w14:paraId="14F1908A" w14:textId="77777777" w:rsidR="001D5A53" w:rsidRPr="00A54EA1" w:rsidRDefault="001D5A53" w:rsidP="00C91989">
            <w:pPr>
              <w:rPr>
                <w:lang w:val="de-DE"/>
              </w:rPr>
            </w:pPr>
            <w:r w:rsidRPr="00A54EA1">
              <w:rPr>
                <w:lang w:val="de-DE"/>
              </w:rPr>
              <w:t>Information über den Stand der Ortsplanung</w:t>
            </w:r>
          </w:p>
          <w:p w14:paraId="3A275E5C" w14:textId="77777777" w:rsidR="001D5A53" w:rsidRDefault="001D5A53" w:rsidP="00C6751F">
            <w:pPr>
              <w:rPr>
                <w:lang w:val="de-DE"/>
              </w:rPr>
            </w:pPr>
            <w:r w:rsidRPr="00A54EA1">
              <w:rPr>
                <w:lang w:val="de-DE"/>
              </w:rPr>
              <w:t>Weitere Informationen und Wortbegehren aus dem Publikum</w:t>
            </w:r>
          </w:p>
          <w:p w14:paraId="2342C3BE" w14:textId="62643A8F" w:rsidR="00C6751F" w:rsidRPr="00AD5A16" w:rsidRDefault="00C6751F" w:rsidP="00C6751F">
            <w:pPr>
              <w:rPr>
                <w:lang w:val="de-DE"/>
              </w:rPr>
            </w:pPr>
          </w:p>
        </w:tc>
      </w:tr>
    </w:tbl>
    <w:p w14:paraId="52685044" w14:textId="4C56902A" w:rsidR="00893DD8" w:rsidRDefault="00B53850" w:rsidP="00893DD8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F65057" wp14:editId="14D85F7A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676275" cy="676275"/>
            <wp:effectExtent l="0" t="0" r="9525" b="9525"/>
            <wp:wrapSquare wrapText="bothSides"/>
            <wp:docPr id="1931271359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C275C" w14:textId="72D0B903" w:rsidR="00893DD8" w:rsidRPr="001D5A53" w:rsidRDefault="00893DD8" w:rsidP="00893DD8">
      <w:pPr>
        <w:rPr>
          <w:highlight w:val="yellow"/>
          <w:lang w:val="de-DE"/>
        </w:rPr>
      </w:pPr>
      <w:r w:rsidRPr="00C6751F">
        <w:rPr>
          <w:sz w:val="20"/>
          <w:szCs w:val="18"/>
          <w:lang w:val="de-DE"/>
        </w:rPr>
        <w:t xml:space="preserve">Die Anträge und </w:t>
      </w:r>
      <w:r w:rsidRPr="00A20E00">
        <w:rPr>
          <w:sz w:val="20"/>
          <w:szCs w:val="18"/>
          <w:lang w:val="de-DE"/>
        </w:rPr>
        <w:t>Begründungen zu</w:t>
      </w:r>
      <w:r w:rsidR="0015024D" w:rsidRPr="00A20E00">
        <w:rPr>
          <w:sz w:val="20"/>
          <w:szCs w:val="18"/>
          <w:lang w:val="de-DE"/>
        </w:rPr>
        <w:t xml:space="preserve"> den Traktanden 2 und 3</w:t>
      </w:r>
      <w:r w:rsidRPr="00A20E00">
        <w:rPr>
          <w:sz w:val="20"/>
          <w:szCs w:val="18"/>
          <w:lang w:val="de-DE"/>
        </w:rPr>
        <w:t xml:space="preserve"> sind</w:t>
      </w:r>
      <w:r w:rsidRPr="00C6751F">
        <w:rPr>
          <w:sz w:val="20"/>
          <w:szCs w:val="18"/>
          <w:lang w:val="de-DE"/>
        </w:rPr>
        <w:t xml:space="preserve"> auf den folgenden Seiten abgedruckt und auf unserer Webseite aufgeschaltet.</w:t>
      </w:r>
    </w:p>
    <w:p w14:paraId="46DEA20E" w14:textId="77777777" w:rsidR="00893DD8" w:rsidRPr="001D5A53" w:rsidRDefault="00893DD8" w:rsidP="00893DD8">
      <w:pPr>
        <w:rPr>
          <w:highlight w:val="yellow"/>
          <w:lang w:val="de-DE"/>
        </w:rPr>
      </w:pPr>
    </w:p>
    <w:p w14:paraId="05C0EAFE" w14:textId="6BE04114" w:rsidR="00893DD8" w:rsidRPr="001D5A53" w:rsidRDefault="00893DD8" w:rsidP="00893DD8">
      <w:pPr>
        <w:rPr>
          <w:highlight w:val="yellow"/>
          <w:lang w:val="de-DE"/>
        </w:rPr>
      </w:pPr>
    </w:p>
    <w:p w14:paraId="5503C347" w14:textId="152D8C10" w:rsidR="00893DD8" w:rsidRPr="001D5A53" w:rsidRDefault="00254CA4" w:rsidP="00893DD8">
      <w:pPr>
        <w:rPr>
          <w:highlight w:val="yellow"/>
          <w:lang w:val="de-D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47C038" wp14:editId="441E9412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655320" cy="655320"/>
            <wp:effectExtent l="0" t="0" r="0" b="0"/>
            <wp:wrapSquare wrapText="bothSides"/>
            <wp:docPr id="73573490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74CB1" w14:textId="549282CE" w:rsidR="00893DD8" w:rsidRPr="00127890" w:rsidRDefault="001D5A53" w:rsidP="00893DD8">
      <w:pPr>
        <w:rPr>
          <w:sz w:val="20"/>
          <w:szCs w:val="18"/>
          <w:lang w:val="de-DE"/>
        </w:rPr>
      </w:pPr>
      <w:r w:rsidRPr="00C6751F">
        <w:rPr>
          <w:sz w:val="20"/>
          <w:szCs w:val="18"/>
          <w:lang w:val="de-DE"/>
        </w:rPr>
        <w:t>Die detaillierte Jahresrechnung</w:t>
      </w:r>
      <w:r w:rsidR="00893DD8" w:rsidRPr="00C6751F">
        <w:rPr>
          <w:sz w:val="20"/>
          <w:szCs w:val="18"/>
          <w:lang w:val="de-DE"/>
        </w:rPr>
        <w:t xml:space="preserve"> kann ab Freitag, 2. </w:t>
      </w:r>
      <w:r w:rsidRPr="00C6751F">
        <w:rPr>
          <w:sz w:val="20"/>
          <w:szCs w:val="18"/>
          <w:lang w:val="de-DE"/>
        </w:rPr>
        <w:t>Juni 2023</w:t>
      </w:r>
      <w:r w:rsidR="00893DD8" w:rsidRPr="00C6751F">
        <w:rPr>
          <w:sz w:val="20"/>
          <w:szCs w:val="18"/>
          <w:lang w:val="de-DE"/>
        </w:rPr>
        <w:t>, während der Bürozeit</w:t>
      </w:r>
      <w:r w:rsidR="009806DD">
        <w:rPr>
          <w:sz w:val="20"/>
          <w:szCs w:val="18"/>
          <w:lang w:val="de-DE"/>
        </w:rPr>
        <w:t>en</w:t>
      </w:r>
      <w:r w:rsidR="00893DD8" w:rsidRPr="00C6751F">
        <w:rPr>
          <w:sz w:val="20"/>
          <w:szCs w:val="18"/>
          <w:lang w:val="de-DE"/>
        </w:rPr>
        <w:t xml:space="preserve"> auf der Gemeindeverwaltung eingesehen werden. Zusätzlich werden die Unterlagen auf unserer Webseite aufgeschaltet. Auf Wunsch können die Unterlagen in Papierform bezogen werden.</w:t>
      </w:r>
    </w:p>
    <w:p w14:paraId="0227C1AA" w14:textId="77777777" w:rsidR="00893DD8" w:rsidRDefault="00893DD8" w:rsidP="00893DD8">
      <w:pPr>
        <w:rPr>
          <w:lang w:val="de-DE"/>
        </w:rPr>
      </w:pPr>
    </w:p>
    <w:p w14:paraId="4A3D3D58" w14:textId="74B73892" w:rsidR="00893DD8" w:rsidRDefault="001D5A53" w:rsidP="00893DD8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6DDF57" wp14:editId="77C722D4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655320" cy="655320"/>
            <wp:effectExtent l="0" t="0" r="0" b="0"/>
            <wp:wrapSquare wrapText="bothSides"/>
            <wp:docPr id="1748905436" name="Grafik 1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747B7" w14:textId="63C83D6E" w:rsidR="00893DD8" w:rsidRPr="00127890" w:rsidRDefault="00893DD8" w:rsidP="00893DD8">
      <w:pPr>
        <w:rPr>
          <w:sz w:val="20"/>
          <w:szCs w:val="18"/>
          <w:lang w:val="de-DE"/>
        </w:rPr>
      </w:pPr>
      <w:r w:rsidRPr="00127890">
        <w:rPr>
          <w:sz w:val="20"/>
          <w:szCs w:val="18"/>
          <w:lang w:val="de-DE"/>
        </w:rPr>
        <w:t xml:space="preserve">Das Protokoll der letzten Gemeindeversammlung vom 13. </w:t>
      </w:r>
      <w:r w:rsidR="001D5A53">
        <w:rPr>
          <w:sz w:val="20"/>
          <w:szCs w:val="18"/>
          <w:lang w:val="de-DE"/>
        </w:rPr>
        <w:t xml:space="preserve">Dezember </w:t>
      </w:r>
      <w:r w:rsidRPr="00127890">
        <w:rPr>
          <w:sz w:val="20"/>
          <w:szCs w:val="18"/>
          <w:lang w:val="de-DE"/>
        </w:rPr>
        <w:t xml:space="preserve">2022 wurde vom Gemeinderat am </w:t>
      </w:r>
      <w:r w:rsidR="001D5A53">
        <w:rPr>
          <w:sz w:val="20"/>
          <w:szCs w:val="18"/>
          <w:lang w:val="de-DE"/>
        </w:rPr>
        <w:t>18. Januar 2023</w:t>
      </w:r>
      <w:r w:rsidRPr="00127890">
        <w:rPr>
          <w:sz w:val="20"/>
          <w:szCs w:val="18"/>
          <w:lang w:val="de-DE"/>
        </w:rPr>
        <w:t xml:space="preserve"> genehmigt. Es ist auf unserer Webseite aufgeschaltet und kann auf der Gemeindeverwaltung eingesehen werden.</w:t>
      </w:r>
    </w:p>
    <w:p w14:paraId="573713CB" w14:textId="77777777" w:rsidR="00893DD8" w:rsidRDefault="00893DD8" w:rsidP="00893DD8">
      <w:pPr>
        <w:rPr>
          <w:lang w:val="de-DE"/>
        </w:rPr>
      </w:pPr>
    </w:p>
    <w:p w14:paraId="351C56A6" w14:textId="77777777" w:rsidR="00893DD8" w:rsidRDefault="00893DD8" w:rsidP="00893DD8">
      <w:pPr>
        <w:rPr>
          <w:lang w:val="de-DE"/>
        </w:rPr>
      </w:pPr>
    </w:p>
    <w:p w14:paraId="2FE96E22" w14:textId="77777777" w:rsidR="00C6751F" w:rsidRDefault="00C6751F" w:rsidP="00893DD8">
      <w:pPr>
        <w:rPr>
          <w:lang w:val="de-DE"/>
        </w:rPr>
      </w:pPr>
    </w:p>
    <w:p w14:paraId="2A25BEC2" w14:textId="0CEE48D7" w:rsidR="00893DD8" w:rsidRDefault="00893DD8" w:rsidP="00893DD8">
      <w:pPr>
        <w:rPr>
          <w:lang w:val="de-DE"/>
        </w:rPr>
      </w:pPr>
      <w:r>
        <w:rPr>
          <w:lang w:val="de-DE"/>
        </w:rPr>
        <w:t>Im Anschluss an die Versammlung sind alle zu einem Apéro eingeladen.</w:t>
      </w:r>
      <w:r w:rsidR="00C6751F">
        <w:rPr>
          <w:lang w:val="de-DE"/>
        </w:rPr>
        <w:t xml:space="preserve"> </w:t>
      </w:r>
      <w:r>
        <w:rPr>
          <w:lang w:val="de-DE"/>
        </w:rPr>
        <w:t>Wir freuen uns auf eine zahlreiche Teilnahme.</w:t>
      </w:r>
    </w:p>
    <w:p w14:paraId="0513E056" w14:textId="77777777" w:rsidR="00893DD8" w:rsidRDefault="00893DD8" w:rsidP="00893DD8">
      <w:pPr>
        <w:rPr>
          <w:lang w:val="de-DE"/>
        </w:rPr>
      </w:pPr>
    </w:p>
    <w:p w14:paraId="09CF55B7" w14:textId="4F1E3E7F" w:rsidR="00893DD8" w:rsidRDefault="00893DD8" w:rsidP="00893DD8">
      <w:pPr>
        <w:tabs>
          <w:tab w:val="left" w:pos="567"/>
          <w:tab w:val="left" w:pos="6663"/>
          <w:tab w:val="left" w:pos="8505"/>
        </w:tabs>
        <w:ind w:right="-1310"/>
        <w:rPr>
          <w:bCs/>
          <w:color w:val="000000"/>
        </w:rPr>
      </w:pPr>
      <w:r>
        <w:rPr>
          <w:bCs/>
          <w:color w:val="000000"/>
        </w:rPr>
        <w:t>Der Gemeinderat</w:t>
      </w:r>
    </w:p>
    <w:p w14:paraId="30E10996" w14:textId="2C6D1C33" w:rsidR="00C6751F" w:rsidRDefault="00C6751F" w:rsidP="00893DD8">
      <w:pPr>
        <w:tabs>
          <w:tab w:val="left" w:pos="567"/>
          <w:tab w:val="left" w:pos="6663"/>
          <w:tab w:val="left" w:pos="8505"/>
        </w:tabs>
        <w:ind w:right="-1310"/>
        <w:rPr>
          <w:bCs/>
          <w:color w:val="000000"/>
        </w:rPr>
      </w:pPr>
    </w:p>
    <w:p w14:paraId="70DF9DED" w14:textId="77777777" w:rsidR="00C6751F" w:rsidRDefault="00C6751F" w:rsidP="00893DD8">
      <w:pPr>
        <w:tabs>
          <w:tab w:val="left" w:pos="567"/>
          <w:tab w:val="left" w:pos="6663"/>
          <w:tab w:val="left" w:pos="8505"/>
        </w:tabs>
        <w:ind w:right="-1310"/>
        <w:rPr>
          <w:bCs/>
          <w:color w:val="000000"/>
        </w:rPr>
      </w:pPr>
    </w:p>
    <w:p w14:paraId="37B508FF" w14:textId="77777777" w:rsidR="00893DD8" w:rsidRPr="00745D1C" w:rsidRDefault="00893DD8" w:rsidP="00893DD8">
      <w:pPr>
        <w:ind w:left="-103"/>
        <w:rPr>
          <w:b/>
          <w:bCs/>
          <w:color w:val="FFDC00"/>
          <w:szCs w:val="22"/>
        </w:rPr>
      </w:pPr>
      <w:r w:rsidRPr="00745D1C">
        <w:rPr>
          <w:b/>
          <w:bCs/>
          <w:color w:val="FFDC00"/>
          <w:szCs w:val="22"/>
        </w:rPr>
        <w:t>EINWOHNERGEMEINDE RÜTTENEN</w:t>
      </w:r>
    </w:p>
    <w:p w14:paraId="213634B9" w14:textId="375F6A50" w:rsidR="00893DD8" w:rsidRDefault="00893DD8" w:rsidP="009A334B">
      <w:pPr>
        <w:ind w:left="-103"/>
        <w:rPr>
          <w:bCs/>
          <w:color w:val="000000"/>
        </w:rPr>
      </w:pPr>
      <w:r w:rsidRPr="00745D1C">
        <w:rPr>
          <w:b/>
          <w:bCs/>
          <w:color w:val="0064A2"/>
          <w:szCs w:val="22"/>
        </w:rPr>
        <w:t xml:space="preserve">Schulstrasse 1 – 4522 Rüttenen – 032 622 50 06 – </w:t>
      </w:r>
      <w:hyperlink r:id="rId11" w:history="1">
        <w:r w:rsidRPr="00745D1C">
          <w:rPr>
            <w:b/>
            <w:bCs/>
            <w:color w:val="0064A2"/>
            <w:szCs w:val="22"/>
          </w:rPr>
          <w:t>info@ruettenen.ch</w:t>
        </w:r>
      </w:hyperlink>
      <w:r w:rsidRPr="00745D1C">
        <w:rPr>
          <w:b/>
          <w:bCs/>
          <w:color w:val="0064A2"/>
          <w:szCs w:val="22"/>
        </w:rPr>
        <w:t xml:space="preserve"> – ruettenen.ch</w:t>
      </w:r>
      <w:bookmarkEnd w:id="0"/>
    </w:p>
    <w:sectPr w:rsidR="00893DD8" w:rsidSect="0015024D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5" w:right="1077" w:bottom="851" w:left="1077" w:header="425" w:footer="295" w:gutter="0"/>
      <w:paperSrc w:first="15" w:other="15"/>
      <w:pgNumType w:start="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C571" w14:textId="77777777" w:rsidR="00386523" w:rsidRDefault="00386523">
      <w:r>
        <w:separator/>
      </w:r>
    </w:p>
  </w:endnote>
  <w:endnote w:type="continuationSeparator" w:id="0">
    <w:p w14:paraId="3E61143C" w14:textId="77777777" w:rsidR="00386523" w:rsidRDefault="0038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neSans LT">
    <w:altName w:val="Calibri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C5 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62830743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90B08AD" w14:textId="6CB74FB3" w:rsidR="00A92873" w:rsidRDefault="00A92873" w:rsidP="00290CD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A071594" w14:textId="77777777" w:rsidR="00A92873" w:rsidRDefault="00A928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73199797"/>
      <w:docPartObj>
        <w:docPartGallery w:val="Page Numbers (Bottom of Page)"/>
        <w:docPartUnique/>
      </w:docPartObj>
    </w:sdtPr>
    <w:sdtEndPr>
      <w:rPr>
        <w:rStyle w:val="Seitenzahl"/>
        <w:rFonts w:ascii="Tenorite" w:hAnsi="Tenorite"/>
        <w:b/>
        <w:bCs/>
        <w:sz w:val="22"/>
        <w:szCs w:val="22"/>
      </w:rPr>
    </w:sdtEndPr>
    <w:sdtContent>
      <w:p w14:paraId="7541CFDD" w14:textId="11EF4804" w:rsidR="00A92873" w:rsidRPr="00A92873" w:rsidRDefault="009C1278" w:rsidP="00290CD3">
        <w:pPr>
          <w:pStyle w:val="Fuzeile"/>
          <w:framePr w:wrap="none" w:vAnchor="text" w:hAnchor="margin" w:xAlign="center" w:y="1"/>
          <w:rPr>
            <w:rStyle w:val="Seitenzahl"/>
            <w:rFonts w:ascii="Tenorite" w:hAnsi="Tenorite"/>
            <w:b/>
            <w:bCs/>
            <w:sz w:val="22"/>
            <w:szCs w:val="22"/>
          </w:rPr>
        </w:pPr>
        <w:r>
          <w:rPr>
            <w:rStyle w:val="Seitenzahl"/>
            <w:rFonts w:ascii="Tenorite" w:hAnsi="Tenorite"/>
            <w:b/>
            <w:bCs/>
            <w:sz w:val="22"/>
            <w:szCs w:val="22"/>
          </w:rPr>
          <w:t>5</w:t>
        </w:r>
      </w:p>
    </w:sdtContent>
  </w:sdt>
  <w:p w14:paraId="178517EE" w14:textId="7EE90620" w:rsidR="00514F01" w:rsidRPr="00A92873" w:rsidRDefault="001416DB" w:rsidP="00A92873">
    <w:pPr>
      <w:tabs>
        <w:tab w:val="decimal" w:pos="4820"/>
        <w:tab w:val="right" w:pos="9639"/>
      </w:tabs>
      <w:rPr>
        <w:b/>
        <w:bCs/>
        <w:szCs w:val="22"/>
      </w:rPr>
    </w:pPr>
    <w:r w:rsidRPr="001416DB">
      <w:rPr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5E452D67" wp14:editId="6BE41EE2">
          <wp:simplePos x="0" y="0"/>
          <wp:positionH relativeFrom="column">
            <wp:posOffset>6415405</wp:posOffset>
          </wp:positionH>
          <wp:positionV relativeFrom="paragraph">
            <wp:posOffset>-831705</wp:posOffset>
          </wp:positionV>
          <wp:extent cx="466744" cy="988234"/>
          <wp:effectExtent l="0" t="0" r="3175" b="254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438"/>
                  <a:stretch/>
                </pic:blipFill>
                <pic:spPr bwMode="auto">
                  <a:xfrm>
                    <a:off x="0" y="0"/>
                    <a:ext cx="466744" cy="9882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6DB">
      <w:rPr>
        <w:b/>
        <w:bCs/>
        <w:sz w:val="20"/>
      </w:rPr>
      <w:t>RÜTTENEN INFO N°</w:t>
    </w:r>
    <w:r w:rsidR="009A334B">
      <w:rPr>
        <w:b/>
        <w:bCs/>
        <w:sz w:val="20"/>
      </w:rPr>
      <w:t>1</w:t>
    </w:r>
    <w:r w:rsidRPr="001416DB">
      <w:rPr>
        <w:b/>
        <w:bCs/>
        <w:sz w:val="20"/>
      </w:rPr>
      <w:t xml:space="preserve"> </w:t>
    </w:r>
    <w:r w:rsidRPr="001416DB">
      <w:rPr>
        <w:b/>
        <w:bCs/>
        <w:color w:val="0067B1" w:themeColor="text2"/>
        <w:sz w:val="20"/>
      </w:rPr>
      <w:t xml:space="preserve">/ </w:t>
    </w:r>
    <w:r w:rsidR="009A334B">
      <w:rPr>
        <w:b/>
        <w:bCs/>
        <w:sz w:val="20"/>
      </w:rPr>
      <w:t>JUN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1523" w14:textId="77777777" w:rsidR="00386523" w:rsidRDefault="00386523">
      <w:r>
        <w:separator/>
      </w:r>
    </w:p>
  </w:footnote>
  <w:footnote w:type="continuationSeparator" w:id="0">
    <w:p w14:paraId="0F0CD1E2" w14:textId="77777777" w:rsidR="00386523" w:rsidRDefault="0038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E5E2" w14:textId="0DEFA918" w:rsidR="00514F01" w:rsidRPr="00F02EEB" w:rsidRDefault="00514F01" w:rsidP="00527AAF">
    <w:pPr>
      <w:tabs>
        <w:tab w:val="right" w:pos="9639"/>
      </w:tabs>
      <w:rPr>
        <w:sz w:val="4"/>
        <w:szCs w:val="4"/>
      </w:rPr>
    </w:pPr>
    <w:r w:rsidRPr="00F02EEB">
      <w:rPr>
        <w:b/>
        <w:sz w:val="40"/>
      </w:rPr>
      <w:tab/>
    </w:r>
  </w:p>
  <w:p w14:paraId="2E1C069D" w14:textId="3E36BAC9" w:rsidR="00514F01" w:rsidRPr="00F02EEB" w:rsidRDefault="001416DB" w:rsidP="00527AAF">
    <w:pPr>
      <w:tabs>
        <w:tab w:val="right" w:pos="9639"/>
      </w:tabs>
      <w:rPr>
        <w:sz w:val="16"/>
      </w:rPr>
    </w:pPr>
    <w:bookmarkStart w:id="1" w:name="_Toc112246980"/>
    <w:r>
      <w:rPr>
        <w:noProof/>
      </w:rPr>
      <w:drawing>
        <wp:anchor distT="0" distB="0" distL="114300" distR="114300" simplePos="0" relativeHeight="251661312" behindDoc="0" locked="0" layoutInCell="1" allowOverlap="1" wp14:anchorId="14CF214E" wp14:editId="7CDB6532">
          <wp:simplePos x="0" y="0"/>
          <wp:positionH relativeFrom="column">
            <wp:posOffset>-671195</wp:posOffset>
          </wp:positionH>
          <wp:positionV relativeFrom="paragraph">
            <wp:posOffset>277005</wp:posOffset>
          </wp:positionV>
          <wp:extent cx="487680" cy="1303020"/>
          <wp:effectExtent l="0" t="0" r="0" b="5080"/>
          <wp:wrapNone/>
          <wp:docPr id="21" name="Grafik 21" descr="Ein Bild, das Text, ClipAr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 descr="Ein Bild, das Text, ClipArt, Vektor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514F01" w:rsidRPr="00F02EEB">
      <w:rPr>
        <w:sz w:val="16"/>
      </w:rPr>
      <w:tab/>
    </w:r>
    <w:bookmarkStart w:id="2" w:name="sachbearbeiter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F61E" w14:textId="2AF75CA6" w:rsidR="005B5EEF" w:rsidRDefault="005B5EEF" w:rsidP="005B5EE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A690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709C9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F464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2075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101B8A"/>
    <w:lvl w:ilvl="0">
      <w:start w:val="1"/>
      <w:numFmt w:val="bullet"/>
      <w:pStyle w:val="Aufzhlungszeichen5"/>
      <w:lvlText w:val="-"/>
      <w:lvlJc w:val="left"/>
      <w:pPr>
        <w:tabs>
          <w:tab w:val="num" w:pos="1492"/>
        </w:tabs>
        <w:ind w:left="1492" w:hanging="360"/>
      </w:pPr>
      <w:rPr>
        <w:rFonts w:ascii="StoneSans LT" w:hAnsi="StoneSans LT" w:hint="default"/>
      </w:rPr>
    </w:lvl>
  </w:abstractNum>
  <w:abstractNum w:abstractNumId="5" w15:restartNumberingAfterBreak="0">
    <w:nsid w:val="FFFFFF81"/>
    <w:multiLevelType w:val="singleLevel"/>
    <w:tmpl w:val="7DFE2160"/>
    <w:lvl w:ilvl="0">
      <w:start w:val="1"/>
      <w:numFmt w:val="bullet"/>
      <w:pStyle w:val="Aufzhlungszeichen4"/>
      <w:lvlText w:val="-"/>
      <w:lvlJc w:val="left"/>
      <w:pPr>
        <w:tabs>
          <w:tab w:val="num" w:pos="1209"/>
        </w:tabs>
        <w:ind w:left="1209" w:hanging="360"/>
      </w:pPr>
      <w:rPr>
        <w:rFonts w:ascii="StoneSans LT" w:hAnsi="StoneSans LT" w:hint="default"/>
      </w:rPr>
    </w:lvl>
  </w:abstractNum>
  <w:abstractNum w:abstractNumId="6" w15:restartNumberingAfterBreak="0">
    <w:nsid w:val="FFFFFF82"/>
    <w:multiLevelType w:val="singleLevel"/>
    <w:tmpl w:val="1ACA0352"/>
    <w:lvl w:ilvl="0">
      <w:start w:val="1"/>
      <w:numFmt w:val="bullet"/>
      <w:pStyle w:val="Aufzhlungszeichen3"/>
      <w:lvlText w:val="-"/>
      <w:lvlJc w:val="left"/>
      <w:pPr>
        <w:tabs>
          <w:tab w:val="num" w:pos="926"/>
        </w:tabs>
        <w:ind w:left="926" w:hanging="360"/>
      </w:pPr>
      <w:rPr>
        <w:rFonts w:ascii="StoneSans LT" w:hAnsi="StoneSans LT" w:hint="default"/>
      </w:rPr>
    </w:lvl>
  </w:abstractNum>
  <w:abstractNum w:abstractNumId="7" w15:restartNumberingAfterBreak="0">
    <w:nsid w:val="FFFFFF88"/>
    <w:multiLevelType w:val="singleLevel"/>
    <w:tmpl w:val="A368343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420880DE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B136C50"/>
    <w:multiLevelType w:val="multilevel"/>
    <w:tmpl w:val="BF8CDD92"/>
    <w:styleLink w:val="111111"/>
    <w:lvl w:ilvl="0">
      <w:start w:val="1"/>
      <w:numFmt w:val="decimal"/>
      <w:isLgl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6">
      <w:start w:val="1"/>
      <w:numFmt w:val="lowerRoman"/>
      <w:lvlText w:val="%6.%7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0" w15:restartNumberingAfterBreak="0">
    <w:nsid w:val="1E556253"/>
    <w:multiLevelType w:val="hybridMultilevel"/>
    <w:tmpl w:val="BC14E792"/>
    <w:lvl w:ilvl="0" w:tplc="3B9E8CC0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360" w:hanging="360"/>
      </w:pPr>
      <w:rPr>
        <w:rFonts w:ascii="StoneSans LT" w:hAnsi="StoneSans L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17DAC"/>
    <w:multiLevelType w:val="hybridMultilevel"/>
    <w:tmpl w:val="F6EA03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3407E"/>
    <w:multiLevelType w:val="hybridMultilevel"/>
    <w:tmpl w:val="0EC04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6167B"/>
    <w:multiLevelType w:val="hybridMultilevel"/>
    <w:tmpl w:val="6728E212"/>
    <w:lvl w:ilvl="0" w:tplc="8722C454">
      <w:start w:val="1"/>
      <w:numFmt w:val="bullet"/>
      <w:pStyle w:val="Aufzhlungszeichen2"/>
      <w:lvlText w:val="-"/>
      <w:lvlJc w:val="left"/>
      <w:pPr>
        <w:tabs>
          <w:tab w:val="num" w:pos="1145"/>
        </w:tabs>
        <w:ind w:left="11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6CA420C7"/>
    <w:multiLevelType w:val="hybridMultilevel"/>
    <w:tmpl w:val="50C04752"/>
    <w:lvl w:ilvl="0" w:tplc="432C6F76">
      <w:start w:val="1"/>
      <w:numFmt w:val="bullet"/>
      <w:lvlText w:val="—"/>
      <w:lvlJc w:val="left"/>
      <w:pPr>
        <w:ind w:left="720" w:hanging="360"/>
      </w:pPr>
      <w:rPr>
        <w:rFonts w:ascii="TheSans C5 Light" w:hAnsi="TheSans C5 Light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12250"/>
    <w:multiLevelType w:val="hybridMultilevel"/>
    <w:tmpl w:val="C3B8FAD8"/>
    <w:lvl w:ilvl="0" w:tplc="BAEC9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193081">
    <w:abstractNumId w:val="9"/>
  </w:num>
  <w:num w:numId="2" w16cid:durableId="1783307049">
    <w:abstractNumId w:val="6"/>
  </w:num>
  <w:num w:numId="3" w16cid:durableId="1281376039">
    <w:abstractNumId w:val="13"/>
  </w:num>
  <w:num w:numId="4" w16cid:durableId="89207475">
    <w:abstractNumId w:val="5"/>
  </w:num>
  <w:num w:numId="5" w16cid:durableId="582569821">
    <w:abstractNumId w:val="4"/>
  </w:num>
  <w:num w:numId="6" w16cid:durableId="693385117">
    <w:abstractNumId w:val="7"/>
  </w:num>
  <w:num w:numId="7" w16cid:durableId="178855611">
    <w:abstractNumId w:val="3"/>
  </w:num>
  <w:num w:numId="8" w16cid:durableId="637346285">
    <w:abstractNumId w:val="2"/>
  </w:num>
  <w:num w:numId="9" w16cid:durableId="1989937405">
    <w:abstractNumId w:val="1"/>
  </w:num>
  <w:num w:numId="10" w16cid:durableId="2090610450">
    <w:abstractNumId w:val="0"/>
  </w:num>
  <w:num w:numId="11" w16cid:durableId="1442528541">
    <w:abstractNumId w:val="8"/>
  </w:num>
  <w:num w:numId="12" w16cid:durableId="1917401635">
    <w:abstractNumId w:val="10"/>
  </w:num>
  <w:num w:numId="13" w16cid:durableId="725491638">
    <w:abstractNumId w:val="8"/>
  </w:num>
  <w:num w:numId="14" w16cid:durableId="1124734930">
    <w:abstractNumId w:val="8"/>
  </w:num>
  <w:num w:numId="15" w16cid:durableId="255015975">
    <w:abstractNumId w:val="8"/>
  </w:num>
  <w:num w:numId="16" w16cid:durableId="1548028421">
    <w:abstractNumId w:val="11"/>
  </w:num>
  <w:num w:numId="17" w16cid:durableId="820315061">
    <w:abstractNumId w:val="15"/>
  </w:num>
  <w:num w:numId="18" w16cid:durableId="1896038034">
    <w:abstractNumId w:val="8"/>
  </w:num>
  <w:num w:numId="19" w16cid:durableId="237249235">
    <w:abstractNumId w:val="8"/>
  </w:num>
  <w:num w:numId="20" w16cid:durableId="613250025">
    <w:abstractNumId w:val="14"/>
  </w:num>
  <w:num w:numId="21" w16cid:durableId="68603089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FE"/>
    <w:rsid w:val="0000356D"/>
    <w:rsid w:val="00046EDA"/>
    <w:rsid w:val="00061D8E"/>
    <w:rsid w:val="00081E8F"/>
    <w:rsid w:val="00082F59"/>
    <w:rsid w:val="0009223B"/>
    <w:rsid w:val="000A1B91"/>
    <w:rsid w:val="000E02B8"/>
    <w:rsid w:val="00134A87"/>
    <w:rsid w:val="001416DB"/>
    <w:rsid w:val="0014545E"/>
    <w:rsid w:val="0015024D"/>
    <w:rsid w:val="001522C8"/>
    <w:rsid w:val="001B0C80"/>
    <w:rsid w:val="001D19F0"/>
    <w:rsid w:val="001D5A53"/>
    <w:rsid w:val="001D622D"/>
    <w:rsid w:val="001F71A3"/>
    <w:rsid w:val="002128C3"/>
    <w:rsid w:val="0025058A"/>
    <w:rsid w:val="00254A76"/>
    <w:rsid w:val="00254CA4"/>
    <w:rsid w:val="00263CBA"/>
    <w:rsid w:val="002C461D"/>
    <w:rsid w:val="002C588B"/>
    <w:rsid w:val="003843CE"/>
    <w:rsid w:val="00386523"/>
    <w:rsid w:val="00390ECF"/>
    <w:rsid w:val="003F0197"/>
    <w:rsid w:val="00404988"/>
    <w:rsid w:val="004049B4"/>
    <w:rsid w:val="00490C47"/>
    <w:rsid w:val="0049249C"/>
    <w:rsid w:val="004A6C71"/>
    <w:rsid w:val="004B65B1"/>
    <w:rsid w:val="004D6082"/>
    <w:rsid w:val="00514F01"/>
    <w:rsid w:val="00521C78"/>
    <w:rsid w:val="00527AAF"/>
    <w:rsid w:val="00557289"/>
    <w:rsid w:val="00582B0A"/>
    <w:rsid w:val="005A00F7"/>
    <w:rsid w:val="005B43C6"/>
    <w:rsid w:val="005B5EEF"/>
    <w:rsid w:val="005D4370"/>
    <w:rsid w:val="006121E8"/>
    <w:rsid w:val="0061318F"/>
    <w:rsid w:val="00636F6B"/>
    <w:rsid w:val="0066145B"/>
    <w:rsid w:val="006958AB"/>
    <w:rsid w:val="006B341E"/>
    <w:rsid w:val="006C1CA2"/>
    <w:rsid w:val="006D498A"/>
    <w:rsid w:val="006E484C"/>
    <w:rsid w:val="0070507C"/>
    <w:rsid w:val="0072644C"/>
    <w:rsid w:val="00766588"/>
    <w:rsid w:val="0079700E"/>
    <w:rsid w:val="007E7738"/>
    <w:rsid w:val="007F0D5B"/>
    <w:rsid w:val="007F2CD4"/>
    <w:rsid w:val="00806C07"/>
    <w:rsid w:val="008139ED"/>
    <w:rsid w:val="008348C0"/>
    <w:rsid w:val="008401D6"/>
    <w:rsid w:val="008617FE"/>
    <w:rsid w:val="00883207"/>
    <w:rsid w:val="00893DD8"/>
    <w:rsid w:val="008B4CB7"/>
    <w:rsid w:val="00932FD7"/>
    <w:rsid w:val="009806DD"/>
    <w:rsid w:val="009A334B"/>
    <w:rsid w:val="009C1278"/>
    <w:rsid w:val="00A032B4"/>
    <w:rsid w:val="00A105D2"/>
    <w:rsid w:val="00A20E00"/>
    <w:rsid w:val="00A2188B"/>
    <w:rsid w:val="00A326F4"/>
    <w:rsid w:val="00A46386"/>
    <w:rsid w:val="00A51D10"/>
    <w:rsid w:val="00A64400"/>
    <w:rsid w:val="00A92873"/>
    <w:rsid w:val="00A93E37"/>
    <w:rsid w:val="00AA3057"/>
    <w:rsid w:val="00AB6488"/>
    <w:rsid w:val="00AE366F"/>
    <w:rsid w:val="00B11F21"/>
    <w:rsid w:val="00B468A4"/>
    <w:rsid w:val="00B53850"/>
    <w:rsid w:val="00BF58A2"/>
    <w:rsid w:val="00C6751F"/>
    <w:rsid w:val="00CD288E"/>
    <w:rsid w:val="00D00D4A"/>
    <w:rsid w:val="00D05132"/>
    <w:rsid w:val="00D66716"/>
    <w:rsid w:val="00D66A99"/>
    <w:rsid w:val="00D85C57"/>
    <w:rsid w:val="00D90A88"/>
    <w:rsid w:val="00D9607D"/>
    <w:rsid w:val="00DA14B3"/>
    <w:rsid w:val="00DB6174"/>
    <w:rsid w:val="00E228CC"/>
    <w:rsid w:val="00E31B99"/>
    <w:rsid w:val="00E33BFE"/>
    <w:rsid w:val="00E44E12"/>
    <w:rsid w:val="00E51B59"/>
    <w:rsid w:val="00E602AB"/>
    <w:rsid w:val="00E82B38"/>
    <w:rsid w:val="00E83881"/>
    <w:rsid w:val="00EB2DC9"/>
    <w:rsid w:val="00EB5A5D"/>
    <w:rsid w:val="00EB7FAC"/>
    <w:rsid w:val="00EC38E5"/>
    <w:rsid w:val="00EC7430"/>
    <w:rsid w:val="00ED752D"/>
    <w:rsid w:val="00EE4CCF"/>
    <w:rsid w:val="00F02EEB"/>
    <w:rsid w:val="00F11D52"/>
    <w:rsid w:val="00F66B11"/>
    <w:rsid w:val="00F8723E"/>
    <w:rsid w:val="00F87630"/>
    <w:rsid w:val="00FA665B"/>
    <w:rsid w:val="00F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00FB729"/>
  <w15:docId w15:val="{9C63A8A8-9371-46A3-94BB-A9239CB3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enorite" w:eastAsia="Times New Roman" w:hAnsi="Tenorite" w:cs="Times New Roman"/>
        <w:sz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F71A3"/>
  </w:style>
  <w:style w:type="paragraph" w:styleId="berschrift1">
    <w:name w:val="heading 1"/>
    <w:next w:val="Standard"/>
    <w:link w:val="berschrift1Zchn"/>
    <w:qFormat/>
    <w:rsid w:val="00D00D4A"/>
    <w:pPr>
      <w:keepNext/>
      <w:numPr>
        <w:numId w:val="11"/>
      </w:numPr>
      <w:spacing w:before="240" w:after="60" w:line="360" w:lineRule="auto"/>
      <w:outlineLvl w:val="0"/>
    </w:pPr>
    <w:rPr>
      <w:b/>
      <w:noProof/>
      <w:color w:val="0067B1"/>
      <w:kern w:val="30"/>
      <w:sz w:val="32"/>
    </w:rPr>
  </w:style>
  <w:style w:type="paragraph" w:styleId="berschrift2">
    <w:name w:val="heading 2"/>
    <w:basedOn w:val="berschrift1"/>
    <w:next w:val="Standard"/>
    <w:link w:val="berschrift2Zchn"/>
    <w:qFormat/>
    <w:rsid w:val="00D00D4A"/>
    <w:pPr>
      <w:numPr>
        <w:ilvl w:val="1"/>
      </w:numPr>
      <w:spacing w:line="240" w:lineRule="auto"/>
      <w:outlineLvl w:val="1"/>
    </w:pPr>
    <w:rPr>
      <w:color w:val="auto"/>
      <w:kern w:val="26"/>
      <w:sz w:val="24"/>
    </w:rPr>
  </w:style>
  <w:style w:type="paragraph" w:styleId="berschrift3">
    <w:name w:val="heading 3"/>
    <w:basedOn w:val="berschrift1"/>
    <w:next w:val="Standard"/>
    <w:qFormat/>
    <w:rsid w:val="00EC38E5"/>
    <w:pPr>
      <w:numPr>
        <w:ilvl w:val="2"/>
      </w:numPr>
      <w:spacing w:line="240" w:lineRule="auto"/>
      <w:ind w:left="567" w:hanging="567"/>
      <w:outlineLvl w:val="2"/>
    </w:pPr>
    <w:rPr>
      <w:b w:val="0"/>
      <w:i/>
      <w:color w:val="auto"/>
      <w:kern w:val="22"/>
      <w:sz w:val="22"/>
    </w:rPr>
  </w:style>
  <w:style w:type="paragraph" w:styleId="berschrift4">
    <w:name w:val="heading 4"/>
    <w:basedOn w:val="berschrift3"/>
    <w:next w:val="Standard"/>
    <w:rsid w:val="0009223B"/>
    <w:pPr>
      <w:numPr>
        <w:ilvl w:val="3"/>
      </w:numPr>
      <w:outlineLvl w:val="3"/>
    </w:pPr>
  </w:style>
  <w:style w:type="paragraph" w:styleId="berschrift5">
    <w:name w:val="heading 5"/>
    <w:basedOn w:val="berschrift3"/>
    <w:next w:val="Standard"/>
    <w:rsid w:val="0009223B"/>
    <w:pPr>
      <w:numPr>
        <w:ilvl w:val="4"/>
      </w:numPr>
      <w:outlineLvl w:val="4"/>
    </w:pPr>
  </w:style>
  <w:style w:type="paragraph" w:styleId="berschrift6">
    <w:name w:val="heading 6"/>
    <w:basedOn w:val="berschrift3"/>
    <w:next w:val="Standard"/>
    <w:rsid w:val="0009223B"/>
    <w:pPr>
      <w:numPr>
        <w:ilvl w:val="5"/>
      </w:numPr>
      <w:outlineLvl w:val="5"/>
    </w:pPr>
  </w:style>
  <w:style w:type="paragraph" w:styleId="berschrift7">
    <w:name w:val="heading 7"/>
    <w:basedOn w:val="berschrift3"/>
    <w:next w:val="Standard"/>
    <w:rsid w:val="0009223B"/>
    <w:pPr>
      <w:numPr>
        <w:ilvl w:val="6"/>
      </w:numPr>
      <w:outlineLvl w:val="6"/>
    </w:pPr>
  </w:style>
  <w:style w:type="paragraph" w:styleId="berschrift8">
    <w:name w:val="heading 8"/>
    <w:basedOn w:val="berschrift3"/>
    <w:next w:val="Standard"/>
    <w:rsid w:val="0009223B"/>
    <w:pPr>
      <w:numPr>
        <w:ilvl w:val="7"/>
      </w:numPr>
      <w:outlineLvl w:val="7"/>
    </w:pPr>
  </w:style>
  <w:style w:type="paragraph" w:styleId="berschrift9">
    <w:name w:val="heading 9"/>
    <w:basedOn w:val="berschrift3"/>
    <w:next w:val="Standard"/>
    <w:rsid w:val="0009223B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09223B"/>
    <w:pPr>
      <w:numPr>
        <w:numId w:val="1"/>
      </w:numPr>
    </w:pPr>
  </w:style>
  <w:style w:type="paragraph" w:customStyle="1" w:styleId="AufzhlungFortsetzung1">
    <w:name w:val="AufzählungFortsetzung1"/>
    <w:basedOn w:val="Standard"/>
    <w:rsid w:val="0009223B"/>
    <w:pPr>
      <w:ind w:left="426"/>
    </w:pPr>
  </w:style>
  <w:style w:type="paragraph" w:customStyle="1" w:styleId="AufzhlungFortsetzung2">
    <w:name w:val="AufzählungFortsetzung2"/>
    <w:basedOn w:val="Standard"/>
    <w:rsid w:val="0009223B"/>
    <w:pPr>
      <w:ind w:left="851"/>
    </w:pPr>
  </w:style>
  <w:style w:type="paragraph" w:customStyle="1" w:styleId="AufzhlungFortsetzung3">
    <w:name w:val="AufzählungFortsetzung3"/>
    <w:basedOn w:val="Standard"/>
    <w:rsid w:val="0009223B"/>
    <w:pPr>
      <w:ind w:left="1276"/>
    </w:pPr>
  </w:style>
  <w:style w:type="paragraph" w:customStyle="1" w:styleId="AufzhlungFortsetzung4">
    <w:name w:val="AufzählungFortsetzung4"/>
    <w:basedOn w:val="Standard"/>
    <w:rsid w:val="0009223B"/>
    <w:pPr>
      <w:ind w:left="1701"/>
    </w:pPr>
  </w:style>
  <w:style w:type="paragraph" w:customStyle="1" w:styleId="AufzhlungFortsetzung5">
    <w:name w:val="AufzählungFortsetzung5"/>
    <w:basedOn w:val="Standard"/>
    <w:rsid w:val="0009223B"/>
    <w:pPr>
      <w:ind w:left="2127"/>
    </w:pPr>
  </w:style>
  <w:style w:type="paragraph" w:styleId="Aufzhlungszeichen3">
    <w:name w:val="List Bullet 3"/>
    <w:basedOn w:val="Standard"/>
    <w:rsid w:val="00D9607D"/>
    <w:pPr>
      <w:numPr>
        <w:numId w:val="2"/>
      </w:numPr>
      <w:tabs>
        <w:tab w:val="clear" w:pos="926"/>
        <w:tab w:val="left" w:pos="1276"/>
      </w:tabs>
      <w:ind w:left="1276" w:hanging="425"/>
    </w:pPr>
  </w:style>
  <w:style w:type="paragraph" w:styleId="Aufzhlungszeichen">
    <w:name w:val="List Bullet"/>
    <w:basedOn w:val="Aufzhlungszeichen3"/>
    <w:rsid w:val="00D85C57"/>
    <w:pPr>
      <w:numPr>
        <w:numId w:val="12"/>
      </w:numPr>
      <w:tabs>
        <w:tab w:val="left" w:pos="425"/>
      </w:tabs>
    </w:pPr>
  </w:style>
  <w:style w:type="paragraph" w:styleId="Verzeichnis2">
    <w:name w:val="toc 2"/>
    <w:basedOn w:val="Standard"/>
    <w:next w:val="Standard"/>
    <w:autoRedefine/>
    <w:uiPriority w:val="39"/>
    <w:rsid w:val="0009223B"/>
    <w:pPr>
      <w:tabs>
        <w:tab w:val="left" w:pos="1276"/>
        <w:tab w:val="right" w:leader="dot" w:pos="9629"/>
      </w:tabs>
      <w:ind w:left="1276" w:hanging="851"/>
    </w:pPr>
  </w:style>
  <w:style w:type="paragraph" w:styleId="Aufzhlungszeichen2">
    <w:name w:val="List Bullet 2"/>
    <w:basedOn w:val="Aufzhlungszeichen3"/>
    <w:rsid w:val="00D9607D"/>
    <w:pPr>
      <w:numPr>
        <w:numId w:val="3"/>
      </w:numPr>
      <w:tabs>
        <w:tab w:val="clear" w:pos="1145"/>
        <w:tab w:val="left" w:pos="851"/>
      </w:tabs>
      <w:ind w:left="850" w:hanging="425"/>
    </w:pPr>
    <w:rPr>
      <w:noProof/>
    </w:rPr>
  </w:style>
  <w:style w:type="paragraph" w:styleId="Aufzhlungszeichen4">
    <w:name w:val="List Bullet 4"/>
    <w:basedOn w:val="Standard"/>
    <w:rsid w:val="00EB5A5D"/>
    <w:pPr>
      <w:numPr>
        <w:numId w:val="4"/>
      </w:numPr>
      <w:tabs>
        <w:tab w:val="clear" w:pos="1209"/>
        <w:tab w:val="left" w:pos="1701"/>
      </w:tabs>
      <w:ind w:left="1701" w:hanging="425"/>
    </w:pPr>
  </w:style>
  <w:style w:type="paragraph" w:styleId="Aufzhlungszeichen5">
    <w:name w:val="List Bullet 5"/>
    <w:basedOn w:val="Standard"/>
    <w:rsid w:val="00263CBA"/>
    <w:pPr>
      <w:numPr>
        <w:numId w:val="5"/>
      </w:numPr>
      <w:tabs>
        <w:tab w:val="clear" w:pos="1492"/>
      </w:tabs>
      <w:ind w:left="1701" w:firstLine="0"/>
    </w:pPr>
  </w:style>
  <w:style w:type="paragraph" w:styleId="Blocktext">
    <w:name w:val="Block Text"/>
    <w:basedOn w:val="Standard"/>
    <w:rsid w:val="0009223B"/>
    <w:rPr>
      <w:sz w:val="20"/>
    </w:rPr>
  </w:style>
  <w:style w:type="paragraph" w:customStyle="1" w:styleId="Blocktitel">
    <w:name w:val="Blocktitel"/>
    <w:basedOn w:val="Standard"/>
    <w:next w:val="Blocktext"/>
    <w:rsid w:val="0009223B"/>
    <w:pPr>
      <w:ind w:right="113"/>
    </w:pPr>
    <w:rPr>
      <w:b/>
      <w:sz w:val="20"/>
    </w:rPr>
  </w:style>
  <w:style w:type="paragraph" w:styleId="Fuzeile">
    <w:name w:val="footer"/>
    <w:basedOn w:val="Standard"/>
    <w:rsid w:val="0009223B"/>
    <w:pPr>
      <w:tabs>
        <w:tab w:val="center" w:pos="4536"/>
        <w:tab w:val="right" w:pos="9072"/>
      </w:tabs>
    </w:pPr>
  </w:style>
  <w:style w:type="paragraph" w:customStyle="1" w:styleId="GleiderungFortsetzung6">
    <w:name w:val="GleiderungFortsetzung6"/>
    <w:basedOn w:val="Standard"/>
    <w:rsid w:val="0009223B"/>
    <w:pPr>
      <w:ind w:left="1418"/>
    </w:pPr>
  </w:style>
  <w:style w:type="paragraph" w:customStyle="1" w:styleId="GliederungFortsetzung">
    <w:name w:val="GliederungFortsetzung"/>
    <w:basedOn w:val="Standard"/>
    <w:rsid w:val="0009223B"/>
    <w:pPr>
      <w:ind w:left="993"/>
    </w:pPr>
  </w:style>
  <w:style w:type="character" w:styleId="Hyperlink">
    <w:name w:val="Hyperlink"/>
    <w:basedOn w:val="Absatz-Standardschriftart"/>
    <w:uiPriority w:val="99"/>
    <w:rsid w:val="0009223B"/>
    <w:rPr>
      <w:color w:val="0000FF"/>
      <w:u w:val="single"/>
    </w:rPr>
  </w:style>
  <w:style w:type="paragraph" w:styleId="Kopfzeile">
    <w:name w:val="header"/>
    <w:basedOn w:val="Standard"/>
    <w:rsid w:val="0009223B"/>
    <w:pPr>
      <w:tabs>
        <w:tab w:val="center" w:pos="4536"/>
        <w:tab w:val="right" w:pos="9072"/>
      </w:tabs>
    </w:pPr>
  </w:style>
  <w:style w:type="paragraph" w:customStyle="1" w:styleId="Linie">
    <w:name w:val="Linie"/>
    <w:basedOn w:val="Standard"/>
    <w:next w:val="Standard"/>
    <w:rsid w:val="0009223B"/>
    <w:pPr>
      <w:pBdr>
        <w:top w:val="single" w:sz="6" w:space="0" w:color="auto"/>
      </w:pBdr>
      <w:spacing w:before="240"/>
      <w:ind w:left="1843"/>
    </w:pPr>
    <w:rPr>
      <w:sz w:val="20"/>
    </w:rPr>
  </w:style>
  <w:style w:type="paragraph" w:styleId="Liste">
    <w:name w:val="List"/>
    <w:basedOn w:val="Standard"/>
    <w:rsid w:val="0009223B"/>
    <w:pPr>
      <w:ind w:left="283" w:hanging="283"/>
    </w:pPr>
  </w:style>
  <w:style w:type="paragraph" w:styleId="Listennummer">
    <w:name w:val="List Number"/>
    <w:basedOn w:val="Standard"/>
    <w:rsid w:val="0009223B"/>
    <w:pPr>
      <w:numPr>
        <w:numId w:val="6"/>
      </w:numPr>
      <w:ind w:left="0" w:firstLine="0"/>
    </w:pPr>
  </w:style>
  <w:style w:type="paragraph" w:styleId="Listennummer2">
    <w:name w:val="List Number 2"/>
    <w:basedOn w:val="Standard"/>
    <w:rsid w:val="00D85C57"/>
    <w:pPr>
      <w:numPr>
        <w:numId w:val="7"/>
      </w:numPr>
      <w:tabs>
        <w:tab w:val="clear" w:pos="643"/>
        <w:tab w:val="num" w:pos="641"/>
      </w:tabs>
      <w:ind w:left="641" w:hanging="357"/>
    </w:pPr>
  </w:style>
  <w:style w:type="paragraph" w:styleId="Listennummer3">
    <w:name w:val="List Number 3"/>
    <w:basedOn w:val="Standard"/>
    <w:rsid w:val="00D85C57"/>
    <w:pPr>
      <w:numPr>
        <w:numId w:val="8"/>
      </w:numPr>
      <w:tabs>
        <w:tab w:val="clear" w:pos="926"/>
        <w:tab w:val="left" w:pos="1276"/>
      </w:tabs>
      <w:ind w:left="1276" w:hanging="425"/>
    </w:pPr>
  </w:style>
  <w:style w:type="paragraph" w:styleId="Listennummer4">
    <w:name w:val="List Number 4"/>
    <w:basedOn w:val="Standard"/>
    <w:rsid w:val="00D85C57"/>
    <w:pPr>
      <w:numPr>
        <w:numId w:val="9"/>
      </w:numPr>
      <w:tabs>
        <w:tab w:val="clear" w:pos="1209"/>
        <w:tab w:val="left" w:pos="1701"/>
      </w:tabs>
      <w:ind w:left="1701" w:hanging="425"/>
    </w:pPr>
  </w:style>
  <w:style w:type="paragraph" w:styleId="Listennummer5">
    <w:name w:val="List Number 5"/>
    <w:basedOn w:val="Standard"/>
    <w:rsid w:val="00D85C57"/>
    <w:pPr>
      <w:numPr>
        <w:numId w:val="10"/>
      </w:numPr>
      <w:tabs>
        <w:tab w:val="clear" w:pos="1492"/>
        <w:tab w:val="left" w:pos="2126"/>
      </w:tabs>
      <w:ind w:left="2126" w:hanging="425"/>
    </w:pPr>
  </w:style>
  <w:style w:type="character" w:styleId="Seitenzahl">
    <w:name w:val="page number"/>
    <w:basedOn w:val="Absatz-Standardschriftart"/>
    <w:rsid w:val="0009223B"/>
    <w:rPr>
      <w:rFonts w:ascii="StoneSans LT" w:hAnsi="StoneSans LT"/>
      <w:sz w:val="16"/>
    </w:rPr>
  </w:style>
  <w:style w:type="table" w:styleId="Tabellenraster">
    <w:name w:val="Table Grid"/>
    <w:basedOn w:val="NormaleTabelle"/>
    <w:rsid w:val="00092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gitternetzKlein">
    <w:name w:val="TabellengitternetzKlein"/>
    <w:basedOn w:val="Standard"/>
    <w:rsid w:val="0009223B"/>
    <w:rPr>
      <w:sz w:val="18"/>
      <w:szCs w:val="18"/>
    </w:rPr>
  </w:style>
  <w:style w:type="paragraph" w:customStyle="1" w:styleId="Text">
    <w:name w:val="Text"/>
    <w:basedOn w:val="Standard"/>
    <w:rsid w:val="0009223B"/>
    <w:pPr>
      <w:ind w:left="1134"/>
    </w:pPr>
    <w:rPr>
      <w:sz w:val="20"/>
    </w:rPr>
  </w:style>
  <w:style w:type="paragraph" w:customStyle="1" w:styleId="Texteingerckt">
    <w:name w:val="Text eingerückt"/>
    <w:basedOn w:val="Standard"/>
    <w:rsid w:val="0009223B"/>
    <w:pPr>
      <w:ind w:left="3260"/>
    </w:pPr>
    <w:rPr>
      <w:sz w:val="20"/>
    </w:rPr>
  </w:style>
  <w:style w:type="paragraph" w:styleId="Verzeichnis1">
    <w:name w:val="toc 1"/>
    <w:basedOn w:val="Standard"/>
    <w:next w:val="Standard"/>
    <w:autoRedefine/>
    <w:uiPriority w:val="39"/>
    <w:rsid w:val="0009223B"/>
    <w:pPr>
      <w:tabs>
        <w:tab w:val="left" w:pos="426"/>
        <w:tab w:val="right" w:leader="dot" w:pos="9629"/>
      </w:tabs>
      <w:spacing w:before="60" w:after="6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09223B"/>
    <w:pPr>
      <w:tabs>
        <w:tab w:val="left" w:pos="1276"/>
        <w:tab w:val="right" w:leader="dot" w:pos="9629"/>
      </w:tabs>
      <w:ind w:left="1276" w:hanging="850"/>
    </w:pPr>
    <w:rPr>
      <w:noProof/>
    </w:rPr>
  </w:style>
  <w:style w:type="paragraph" w:styleId="Verzeichnis4">
    <w:name w:val="toc 4"/>
    <w:basedOn w:val="Standard"/>
    <w:next w:val="Standard"/>
    <w:autoRedefine/>
    <w:rsid w:val="0009223B"/>
    <w:pPr>
      <w:tabs>
        <w:tab w:val="left" w:pos="1276"/>
        <w:tab w:val="right" w:leader="dot" w:pos="9629"/>
      </w:tabs>
      <w:ind w:left="1276" w:hanging="850"/>
    </w:pPr>
    <w:rPr>
      <w:noProof/>
    </w:rPr>
  </w:style>
  <w:style w:type="paragraph" w:styleId="Sprechblasentext">
    <w:name w:val="Balloon Text"/>
    <w:basedOn w:val="Standard"/>
    <w:link w:val="SprechblasentextZchn"/>
    <w:rsid w:val="00527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7AAF"/>
    <w:rPr>
      <w:rFonts w:ascii="Tahoma" w:hAnsi="Tahoma" w:cs="Tahoma"/>
      <w:sz w:val="16"/>
      <w:szCs w:val="16"/>
    </w:rPr>
  </w:style>
  <w:style w:type="table" w:styleId="Listentabelle4Akzent2">
    <w:name w:val="List Table 4 Accent 2"/>
    <w:basedOn w:val="NormaleTabelle"/>
    <w:uiPriority w:val="49"/>
    <w:rsid w:val="00E33BFE"/>
    <w:tblPr>
      <w:tblStyleRowBandSize w:val="1"/>
      <w:tblStyleColBandSize w:val="1"/>
      <w:tblBorders>
        <w:top w:val="single" w:sz="4" w:space="0" w:color="FFFAE3" w:themeColor="accent2" w:themeTint="99"/>
        <w:left w:val="single" w:sz="4" w:space="0" w:color="FFFAE3" w:themeColor="accent2" w:themeTint="99"/>
        <w:bottom w:val="single" w:sz="4" w:space="0" w:color="FFFAE3" w:themeColor="accent2" w:themeTint="99"/>
        <w:right w:val="single" w:sz="4" w:space="0" w:color="FFFAE3" w:themeColor="accent2" w:themeTint="99"/>
        <w:insideH w:val="single" w:sz="4" w:space="0" w:color="FFFA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8D1" w:themeColor="accent2"/>
          <w:left w:val="single" w:sz="4" w:space="0" w:color="FFF8D1" w:themeColor="accent2"/>
          <w:bottom w:val="single" w:sz="4" w:space="0" w:color="FFF8D1" w:themeColor="accent2"/>
          <w:right w:val="single" w:sz="4" w:space="0" w:color="FFF8D1" w:themeColor="accent2"/>
          <w:insideH w:val="nil"/>
        </w:tcBorders>
        <w:shd w:val="clear" w:color="auto" w:fill="FFF8D1" w:themeFill="accent2"/>
      </w:tcPr>
    </w:tblStylePr>
    <w:tblStylePr w:type="lastRow">
      <w:rPr>
        <w:b/>
        <w:bCs/>
      </w:rPr>
      <w:tblPr/>
      <w:tcPr>
        <w:tcBorders>
          <w:top w:val="double" w:sz="4" w:space="0" w:color="FFFA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5" w:themeFill="accent2" w:themeFillTint="33"/>
      </w:tcPr>
    </w:tblStylePr>
    <w:tblStylePr w:type="band1Horz">
      <w:tblPr/>
      <w:tcPr>
        <w:shd w:val="clear" w:color="auto" w:fill="FFFDF5" w:themeFill="accent2" w:themeFillTint="33"/>
      </w:tcPr>
    </w:tblStylePr>
  </w:style>
  <w:style w:type="table" w:styleId="Listentabelle4">
    <w:name w:val="List Table 4"/>
    <w:basedOn w:val="NormaleTabelle"/>
    <w:uiPriority w:val="49"/>
    <w:rsid w:val="00E33B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rsid w:val="005B43C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70C5FF" w:themeColor="accent1" w:themeShade="BF"/>
      <w:kern w:val="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00D4A"/>
    <w:rPr>
      <w:rFonts w:ascii="Tenorite" w:hAnsi="Tenorite"/>
      <w:b/>
      <w:noProof/>
      <w:kern w:val="26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D00D4A"/>
    <w:rPr>
      <w:rFonts w:ascii="Tenorite" w:hAnsi="Tenorite"/>
      <w:b/>
      <w:noProof/>
      <w:color w:val="0067B1"/>
      <w:kern w:val="30"/>
      <w:sz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02A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4049B4"/>
    <w:pPr>
      <w:ind w:left="720"/>
      <w:contextualSpacing/>
    </w:pPr>
  </w:style>
  <w:style w:type="paragraph" w:styleId="Titel">
    <w:name w:val="Title"/>
    <w:aliases w:val="Titel ohne Nr."/>
    <w:basedOn w:val="Standard"/>
    <w:next w:val="Standard"/>
    <w:link w:val="TitelZchn"/>
    <w:qFormat/>
    <w:rsid w:val="005B5EEF"/>
    <w:pPr>
      <w:spacing w:line="360" w:lineRule="auto"/>
      <w:contextualSpacing/>
    </w:pPr>
    <w:rPr>
      <w:rFonts w:eastAsiaTheme="majorEastAsia" w:cstheme="majorBidi"/>
      <w:b/>
      <w:color w:val="0067B1"/>
      <w:spacing w:val="-10"/>
      <w:kern w:val="28"/>
      <w:sz w:val="44"/>
      <w:szCs w:val="56"/>
    </w:rPr>
  </w:style>
  <w:style w:type="character" w:customStyle="1" w:styleId="TitelZchn">
    <w:name w:val="Titel Zchn"/>
    <w:aliases w:val="Titel ohne Nr. Zchn"/>
    <w:basedOn w:val="Absatz-Standardschriftart"/>
    <w:link w:val="Titel"/>
    <w:rsid w:val="005B5EEF"/>
    <w:rPr>
      <w:rFonts w:ascii="Tenorite" w:eastAsiaTheme="majorEastAsia" w:hAnsi="Tenorite" w:cstheme="majorBidi"/>
      <w:b/>
      <w:color w:val="0067B1"/>
      <w:spacing w:val="-10"/>
      <w:kern w:val="28"/>
      <w:sz w:val="44"/>
      <w:szCs w:val="56"/>
    </w:rPr>
  </w:style>
  <w:style w:type="table" w:styleId="Gitternetztabelle1hellAkzent1">
    <w:name w:val="Grid Table 1 Light Accent 1"/>
    <w:basedOn w:val="NormaleTabelle"/>
    <w:uiPriority w:val="46"/>
    <w:rsid w:val="0000356D"/>
    <w:tblPr>
      <w:tblStyleRowBandSize w:val="1"/>
      <w:tblStyleColBandSize w:val="1"/>
      <w:tblBorders>
        <w:top w:val="single" w:sz="4" w:space="0" w:color="F7FBFF" w:themeColor="accent1" w:themeTint="66"/>
        <w:left w:val="single" w:sz="4" w:space="0" w:color="F7FBFF" w:themeColor="accent1" w:themeTint="66"/>
        <w:bottom w:val="single" w:sz="4" w:space="0" w:color="F7FBFF" w:themeColor="accent1" w:themeTint="66"/>
        <w:right w:val="single" w:sz="4" w:space="0" w:color="F7FBFF" w:themeColor="accent1" w:themeTint="66"/>
        <w:insideH w:val="single" w:sz="4" w:space="0" w:color="F7FBFF" w:themeColor="accent1" w:themeTint="66"/>
        <w:insideV w:val="single" w:sz="4" w:space="0" w:color="F7F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itat">
    <w:name w:val="Quote"/>
    <w:basedOn w:val="Standard"/>
    <w:next w:val="Standard"/>
    <w:link w:val="ZitatZchn"/>
    <w:uiPriority w:val="29"/>
    <w:rsid w:val="00046E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46EDA"/>
    <w:rPr>
      <w:rFonts w:ascii="Tenorite" w:hAnsi="Tenorite"/>
      <w:i/>
      <w:iCs/>
      <w:color w:val="404040" w:themeColor="text1" w:themeTint="BF"/>
      <w:sz w:val="22"/>
    </w:rPr>
  </w:style>
  <w:style w:type="table" w:styleId="Gitternetztabelle1hell">
    <w:name w:val="Grid Table 1 Light"/>
    <w:basedOn w:val="NormaleTabelle"/>
    <w:uiPriority w:val="46"/>
    <w:rsid w:val="006C1CA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uettenen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Rüttenen">
      <a:dk1>
        <a:sysClr val="windowText" lastClr="000000"/>
      </a:dk1>
      <a:lt1>
        <a:sysClr val="window" lastClr="FFFFFF"/>
      </a:lt1>
      <a:dk2>
        <a:srgbClr val="0067B1"/>
      </a:dk2>
      <a:lt2>
        <a:srgbClr val="FFDC00"/>
      </a:lt2>
      <a:accent1>
        <a:srgbClr val="EBF7FF"/>
      </a:accent1>
      <a:accent2>
        <a:srgbClr val="FFF8D1"/>
      </a:accent2>
      <a:accent3>
        <a:srgbClr val="01B13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5375-5662-4320-A7D8-18C756A7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Regiobank Solothurn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 Pascal</dc:creator>
  <cp:lastModifiedBy>Fabian Käch</cp:lastModifiedBy>
  <cp:revision>10</cp:revision>
  <cp:lastPrinted>2023-05-04T05:39:00Z</cp:lastPrinted>
  <dcterms:created xsi:type="dcterms:W3CDTF">2023-04-18T11:47:00Z</dcterms:created>
  <dcterms:modified xsi:type="dcterms:W3CDTF">2023-05-05T07:31:00Z</dcterms:modified>
</cp:coreProperties>
</file>